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39" w:rsidRPr="00CF184B" w:rsidRDefault="00061C39" w:rsidP="00CF18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84B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:rsidR="00061C39" w:rsidRPr="00452F6F" w:rsidRDefault="00061C39" w:rsidP="00CF18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84B">
        <w:rPr>
          <w:rFonts w:ascii="Times New Roman" w:hAnsi="Times New Roman" w:cs="Times New Roman"/>
          <w:b/>
          <w:bCs/>
          <w:sz w:val="28"/>
          <w:szCs w:val="28"/>
        </w:rPr>
        <w:t xml:space="preserve">о проводимых в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Тофаларского</w:t>
      </w:r>
      <w:r w:rsidRPr="00CF184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мероприятий по вопросам  противодействия коррупции </w:t>
      </w:r>
    </w:p>
    <w:p w:rsidR="00061C39" w:rsidRPr="00452F6F" w:rsidRDefault="00061C39" w:rsidP="00CF184B">
      <w:pPr>
        <w:rPr>
          <w:rFonts w:ascii="Times New Roman" w:hAnsi="Times New Roman" w:cs="Times New Roman"/>
          <w:sz w:val="24"/>
          <w:szCs w:val="24"/>
        </w:rPr>
      </w:pPr>
    </w:p>
    <w:p w:rsidR="00061C39" w:rsidRDefault="00061C39" w:rsidP="00CF18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F6F">
        <w:rPr>
          <w:rFonts w:ascii="Times New Roman" w:hAnsi="Times New Roman" w:cs="Times New Roman"/>
          <w:sz w:val="28"/>
          <w:szCs w:val="28"/>
        </w:rPr>
        <w:t>Основными целями деятельности органов местного самоуправления в области противодействия коррупции определены: устранение причин и условий, порождающих коррупцию; предупреждение коррупционных правонарушений; содействие в реализации прав граждан и организаций на доступ к информации о выявленных фактах коррупции и коррупционных факторах, а также на их свободное освещение в средствах массовой информации. Комплекс мер по противодействию коррупции в обязательном порядке включает в себя проведение экспертизы правовых актов и их проектов, осуществление контроля за соблюдением муниципальными служащими установленных законодательством ограничений и представлением сведений 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452F6F"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характера, доступ граждан к информации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C39" w:rsidRPr="00727D3D" w:rsidRDefault="00061C39" w:rsidP="00CF18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D3D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>
        <w:rPr>
          <w:rFonts w:ascii="Times New Roman" w:hAnsi="Times New Roman" w:cs="Times New Roman"/>
          <w:sz w:val="28"/>
          <w:szCs w:val="28"/>
        </w:rPr>
        <w:t>Тофаларского</w:t>
      </w:r>
      <w:r w:rsidRPr="00727D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реализуются следующие мероприятия в сфере противодействия коррупции:</w:t>
      </w:r>
    </w:p>
    <w:p w:rsidR="00061C39" w:rsidRPr="00CF184B" w:rsidRDefault="00061C39" w:rsidP="00CF1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 У</w:t>
      </w:r>
      <w:r w:rsidRPr="00452F6F">
        <w:rPr>
          <w:rFonts w:ascii="Times New Roman" w:hAnsi="Times New Roman" w:cs="Times New Roman"/>
          <w:sz w:val="28"/>
          <w:szCs w:val="28"/>
        </w:rPr>
        <w:t xml:space="preserve">тверждены </w:t>
      </w:r>
      <w:r w:rsidRPr="00CF184B">
        <w:rPr>
          <w:rFonts w:ascii="Times New Roman" w:hAnsi="Times New Roman" w:cs="Times New Roman"/>
          <w:sz w:val="28"/>
          <w:szCs w:val="28"/>
        </w:rPr>
        <w:t>муниципальные нормативно-правовые акты:</w:t>
      </w:r>
    </w:p>
    <w:p w:rsidR="00061C39" w:rsidRPr="00452F6F" w:rsidRDefault="00061C39" w:rsidP="00CF1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-План противодействия коррупции в Тофаларском муниципальном образовании</w:t>
      </w:r>
      <w:r w:rsidRPr="00452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2015-2016г.</w:t>
      </w:r>
    </w:p>
    <w:p w:rsidR="00061C39" w:rsidRPr="00154769" w:rsidRDefault="00061C39" w:rsidP="00CF184B">
      <w:pPr>
        <w:pStyle w:val="BodyTextInden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-Муниципальная </w:t>
      </w:r>
      <w:r w:rsidRPr="001547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программа </w:t>
      </w:r>
      <w:r w:rsidRPr="00154769">
        <w:rPr>
          <w:sz w:val="28"/>
          <w:szCs w:val="28"/>
        </w:rPr>
        <w:t xml:space="preserve">«Противодействие коррупции в </w:t>
      </w:r>
      <w:r>
        <w:rPr>
          <w:sz w:val="28"/>
          <w:szCs w:val="28"/>
        </w:rPr>
        <w:t>Тофаларском</w:t>
      </w:r>
      <w:r w:rsidRPr="00154769">
        <w:rPr>
          <w:sz w:val="28"/>
          <w:szCs w:val="28"/>
        </w:rPr>
        <w:t xml:space="preserve"> муниципальном образовании на 201</w:t>
      </w:r>
      <w:r>
        <w:rPr>
          <w:sz w:val="28"/>
          <w:szCs w:val="28"/>
        </w:rPr>
        <w:t>5</w:t>
      </w:r>
      <w:r w:rsidRPr="00154769">
        <w:rPr>
          <w:sz w:val="28"/>
          <w:szCs w:val="28"/>
        </w:rPr>
        <w:t>-2016 годы»</w:t>
      </w:r>
      <w:r>
        <w:rPr>
          <w:sz w:val="28"/>
          <w:szCs w:val="28"/>
        </w:rPr>
        <w:t>.</w:t>
      </w:r>
    </w:p>
    <w:p w:rsidR="00061C39" w:rsidRDefault="00061C39" w:rsidP="00CF184B">
      <w:pPr>
        <w:pStyle w:val="BodyTextIndent"/>
        <w:ind w:firstLine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61C39" w:rsidRDefault="00061C39" w:rsidP="00CF1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 утверждении состава комиссии по приему и оценке подарков полученных, в связи с протокольными мероприятиями, служебными командировками и другими официальными мероприятиями.</w:t>
      </w:r>
    </w:p>
    <w:p w:rsidR="00061C39" w:rsidRDefault="00061C39" w:rsidP="00CF1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 утверждении правил передачи подарков, полученных муниципальными служащими администрации Тофаларского муниципального образования в связи с протокольными мероприятиями, служебными командировками и другими официальными мероприятиями.</w:t>
      </w:r>
    </w:p>
    <w:p w:rsidR="00061C39" w:rsidRDefault="00061C39" w:rsidP="00CF1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 утверждении Положения о порядке сообщения Главой Тофаларского городского поселения, муниципальными служащими, служащими администрации Тофаларского городского поселения о получении подарка в связи с должностным положением или исполнением служебных (должностных) обязанностей, сдаче и оценке подарка, реализации (выкупа) и зачисления средств, вырученных от его реализации.</w:t>
      </w:r>
    </w:p>
    <w:p w:rsidR="00061C39" w:rsidRDefault="00061C39" w:rsidP="00CF1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 утверждении Порядка увольнения (освобождения от должности) главы Тофаларского муниципального образования - городского поселения в связи с утратой доверия.</w:t>
      </w:r>
    </w:p>
    <w:p w:rsidR="00061C39" w:rsidRPr="00452F6F" w:rsidRDefault="00061C39" w:rsidP="00CF184B">
      <w:pPr>
        <w:jc w:val="both"/>
        <w:rPr>
          <w:rFonts w:ascii="Times New Roman" w:hAnsi="Times New Roman" w:cs="Times New Roman"/>
          <w:sz w:val="28"/>
          <w:szCs w:val="28"/>
        </w:rPr>
      </w:pPr>
      <w:r w:rsidRPr="00452F6F">
        <w:rPr>
          <w:rFonts w:ascii="Times New Roman" w:hAnsi="Times New Roman" w:cs="Times New Roman"/>
          <w:sz w:val="28"/>
          <w:szCs w:val="28"/>
        </w:rPr>
        <w:t xml:space="preserve">- </w:t>
      </w:r>
      <w:r w:rsidRPr="00554284">
        <w:rPr>
          <w:rFonts w:ascii="Times New Roman" w:hAnsi="Times New Roman" w:cs="Times New Roman"/>
          <w:sz w:val="28"/>
          <w:szCs w:val="28"/>
        </w:rPr>
        <w:t>Порядок</w:t>
      </w:r>
      <w:r w:rsidRPr="00452F6F">
        <w:rPr>
          <w:rFonts w:ascii="Times New Roman" w:hAnsi="Times New Roman" w:cs="Times New Roman"/>
          <w:sz w:val="28"/>
          <w:szCs w:val="28"/>
        </w:rPr>
        <w:t xml:space="preserve"> уведомления  </w:t>
      </w:r>
      <w:r>
        <w:rPr>
          <w:rFonts w:ascii="Times New Roman" w:hAnsi="Times New Roman" w:cs="Times New Roman"/>
          <w:sz w:val="28"/>
          <w:szCs w:val="28"/>
        </w:rPr>
        <w:t>главы Тофаларского муниципального образования</w:t>
      </w:r>
      <w:r w:rsidRPr="00452F6F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муниципального служащего, администрации </w:t>
      </w:r>
      <w:r>
        <w:rPr>
          <w:rFonts w:ascii="Times New Roman" w:hAnsi="Times New Roman" w:cs="Times New Roman"/>
          <w:sz w:val="28"/>
          <w:szCs w:val="28"/>
        </w:rPr>
        <w:t>Тофаларского</w:t>
      </w:r>
      <w:r w:rsidRPr="00452F6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452F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отношении которого глава</w:t>
      </w:r>
      <w:r w:rsidRPr="00B03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Тофаларского</w:t>
      </w:r>
      <w:r w:rsidRPr="00452F6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выступает представителем нанимателя (работодателя) к совершению коррупционного правонарушения</w:t>
      </w:r>
      <w:r w:rsidRPr="00452F6F">
        <w:rPr>
          <w:rFonts w:ascii="Times New Roman" w:hAnsi="Times New Roman" w:cs="Times New Roman"/>
          <w:sz w:val="28"/>
          <w:szCs w:val="28"/>
        </w:rPr>
        <w:t>;</w:t>
      </w:r>
    </w:p>
    <w:p w:rsidR="00061C39" w:rsidRDefault="00061C39" w:rsidP="00CF184B">
      <w:pPr>
        <w:jc w:val="both"/>
        <w:rPr>
          <w:rFonts w:ascii="Times New Roman" w:hAnsi="Times New Roman" w:cs="Times New Roman"/>
          <w:sz w:val="28"/>
          <w:szCs w:val="28"/>
        </w:rPr>
      </w:pPr>
      <w:r w:rsidRPr="00452F6F">
        <w:rPr>
          <w:rFonts w:ascii="Times New Roman" w:hAnsi="Times New Roman" w:cs="Times New Roman"/>
          <w:sz w:val="28"/>
          <w:szCs w:val="28"/>
        </w:rPr>
        <w:t xml:space="preserve">- Положение о предоставлении гражданами, претендующими на замещение  должностей </w:t>
      </w:r>
      <w:r>
        <w:rPr>
          <w:rFonts w:ascii="Times New Roman" w:hAnsi="Times New Roman" w:cs="Times New Roman"/>
          <w:sz w:val="28"/>
          <w:szCs w:val="28"/>
        </w:rPr>
        <w:t>руководителей муниципальных</w:t>
      </w:r>
      <w:r w:rsidRPr="00452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учреждений, а также руководителями муниципальных учреждений</w:t>
      </w:r>
      <w:r w:rsidRPr="00452F6F">
        <w:rPr>
          <w:rFonts w:ascii="Times New Roman" w:hAnsi="Times New Roman" w:cs="Times New Roman"/>
          <w:sz w:val="28"/>
          <w:szCs w:val="28"/>
        </w:rPr>
        <w:t xml:space="preserve"> сведений </w:t>
      </w:r>
      <w:r>
        <w:rPr>
          <w:rFonts w:ascii="Times New Roman" w:hAnsi="Times New Roman" w:cs="Times New Roman"/>
          <w:sz w:val="28"/>
          <w:szCs w:val="28"/>
        </w:rPr>
        <w:t xml:space="preserve"> о своих</w:t>
      </w:r>
      <w:r w:rsidRPr="00452F6F">
        <w:rPr>
          <w:rFonts w:ascii="Times New Roman" w:hAnsi="Times New Roman" w:cs="Times New Roman"/>
          <w:sz w:val="28"/>
          <w:szCs w:val="28"/>
        </w:rPr>
        <w:t xml:space="preserve"> доходах, 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характера и о доходах</w:t>
      </w:r>
      <w:r w:rsidRPr="00452F6F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характера своих супруги (супруга) и несовершеннолетних детей, а также о проверке достоверности и полноты указанных сведений и порядке размещения в информационно-телекоммуникационной сети Интернет и предоставления этих сведений средствам массовой информации для опубликования</w:t>
      </w:r>
      <w:r w:rsidRPr="00452F6F">
        <w:rPr>
          <w:rFonts w:ascii="Times New Roman" w:hAnsi="Times New Roman" w:cs="Times New Roman"/>
          <w:sz w:val="28"/>
          <w:szCs w:val="28"/>
        </w:rPr>
        <w:t>;</w:t>
      </w:r>
    </w:p>
    <w:p w:rsidR="00061C39" w:rsidRDefault="00061C39" w:rsidP="00CF1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размещении сведений о </w:t>
      </w:r>
      <w:r w:rsidRPr="00452F6F">
        <w:rPr>
          <w:rFonts w:ascii="Times New Roman" w:hAnsi="Times New Roman" w:cs="Times New Roman"/>
          <w:sz w:val="28"/>
          <w:szCs w:val="28"/>
        </w:rPr>
        <w:t>доходах, 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характера лиц, замещающих должности муниципальной службы в администрации Тофаларского муниципального образования и членов их семей</w:t>
      </w:r>
      <w:r w:rsidRPr="00CD0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на официальном сайте администрации</w:t>
      </w:r>
      <w:r w:rsidRPr="00CD0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Тофаларского муниципального образования и предоставления этих сведений средствам массовой информации для опубликования;</w:t>
      </w:r>
    </w:p>
    <w:p w:rsidR="00061C39" w:rsidRDefault="00061C39" w:rsidP="00CF184B">
      <w:pPr>
        <w:jc w:val="both"/>
        <w:rPr>
          <w:rFonts w:ascii="Times New Roman" w:hAnsi="Times New Roman" w:cs="Times New Roman"/>
          <w:sz w:val="28"/>
          <w:szCs w:val="28"/>
        </w:rPr>
      </w:pPr>
      <w:r w:rsidRPr="00452F6F">
        <w:rPr>
          <w:rFonts w:ascii="Times New Roman" w:hAnsi="Times New Roman" w:cs="Times New Roman"/>
          <w:sz w:val="28"/>
          <w:szCs w:val="28"/>
        </w:rPr>
        <w:t xml:space="preserve">- Положение о комиссии по соблюдению требований к служебному  поведению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Тофаларского </w:t>
      </w:r>
      <w:r w:rsidRPr="00452F6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городского поселения</w:t>
      </w:r>
      <w:r w:rsidRPr="00452F6F">
        <w:rPr>
          <w:rFonts w:ascii="Times New Roman" w:hAnsi="Times New Roman" w:cs="Times New Roman"/>
          <w:sz w:val="28"/>
          <w:szCs w:val="28"/>
        </w:rPr>
        <w:t xml:space="preserve"> и урег</w:t>
      </w:r>
      <w:r>
        <w:rPr>
          <w:rFonts w:ascii="Times New Roman" w:hAnsi="Times New Roman" w:cs="Times New Roman"/>
          <w:sz w:val="28"/>
          <w:szCs w:val="28"/>
        </w:rPr>
        <w:t xml:space="preserve">улированию конфликта  интересов; утвержден состав комиссии: </w:t>
      </w:r>
    </w:p>
    <w:p w:rsidR="00061C39" w:rsidRPr="00452F6F" w:rsidRDefault="00061C39" w:rsidP="00CF1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применения взыскания к муниципальным служащим</w:t>
      </w:r>
      <w:r w:rsidRPr="00902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D0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Тофаларского муниципального образования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а также увольнения в связи с утратой доверия;</w:t>
      </w:r>
    </w:p>
    <w:p w:rsidR="00061C39" w:rsidRDefault="00061C39" w:rsidP="00CF184B">
      <w:pPr>
        <w:jc w:val="both"/>
        <w:rPr>
          <w:rFonts w:ascii="Times New Roman" w:hAnsi="Times New Roman" w:cs="Times New Roman"/>
          <w:sz w:val="28"/>
          <w:szCs w:val="28"/>
        </w:rPr>
      </w:pPr>
      <w:r w:rsidRPr="00421865">
        <w:rPr>
          <w:rFonts w:ascii="Times New Roman" w:hAnsi="Times New Roman" w:cs="Times New Roman"/>
          <w:sz w:val="28"/>
          <w:szCs w:val="28"/>
          <w:highlight w:val="yellow"/>
        </w:rPr>
        <w:t>- Порядок проведения антикоррупционной экспертизы нормативных правовых актов и проектов нормативных правовых актов Думы, администрации и главы Тофаларского муниципального образования»;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C39" w:rsidRPr="006A742E" w:rsidRDefault="00061C39" w:rsidP="00CF1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своевременно, муниципальными служащими, руководителем муниципального учреждения предоставлены </w:t>
      </w:r>
      <w:r w:rsidRPr="006A742E">
        <w:rPr>
          <w:rFonts w:ascii="Times New Roman" w:hAnsi="Times New Roman" w:cs="Times New Roman"/>
          <w:sz w:val="28"/>
          <w:szCs w:val="28"/>
        </w:rPr>
        <w:t>сведения о доходах и о расходах</w:t>
      </w:r>
      <w:r>
        <w:rPr>
          <w:rFonts w:ascii="Times New Roman" w:hAnsi="Times New Roman" w:cs="Times New Roman"/>
          <w:sz w:val="28"/>
          <w:szCs w:val="28"/>
        </w:rPr>
        <w:t xml:space="preserve"> за 2014г. Специалист администрации проверяет достоверность и полноту представленной информации,</w:t>
      </w:r>
      <w:r w:rsidRPr="006A7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которая размещается на </w:t>
      </w:r>
      <w:r w:rsidRPr="006A742E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 w:cs="Times New Roman"/>
          <w:sz w:val="28"/>
          <w:szCs w:val="28"/>
        </w:rPr>
        <w:t>Тофаларского</w:t>
      </w:r>
      <w:r w:rsidRPr="006A742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1C39" w:rsidRDefault="00061C39" w:rsidP="00CF1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проводится </w:t>
      </w:r>
      <w:r w:rsidRPr="00947415">
        <w:rPr>
          <w:rFonts w:ascii="Times New Roman" w:hAnsi="Times New Roman" w:cs="Times New Roman"/>
          <w:sz w:val="28"/>
          <w:szCs w:val="28"/>
        </w:rPr>
        <w:t>антикоррупционная экспертиза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. В 2014 году было проведено </w:t>
      </w:r>
      <w:r w:rsidRPr="00421865">
        <w:rPr>
          <w:rFonts w:ascii="Times New Roman" w:hAnsi="Times New Roman" w:cs="Times New Roman"/>
          <w:sz w:val="28"/>
          <w:szCs w:val="28"/>
          <w:highlight w:val="yellow"/>
        </w:rPr>
        <w:t>72 экспертизы</w:t>
      </w:r>
      <w:r>
        <w:rPr>
          <w:rFonts w:ascii="Times New Roman" w:hAnsi="Times New Roman" w:cs="Times New Roman"/>
          <w:sz w:val="28"/>
          <w:szCs w:val="28"/>
        </w:rPr>
        <w:t>, информация размещается на официальном сайте администрации в сети Интернет и в печатном средстве массовой информации «Вестник Тофаларского городского поселения». Ежемесячно все нормативно-правовые акты направляются в Нижнеудинскую межрайонную прокуратуру.</w:t>
      </w:r>
    </w:p>
    <w:p w:rsidR="00061C39" w:rsidRDefault="00061C39" w:rsidP="00CF1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ведётся строгий </w:t>
      </w:r>
      <w:r w:rsidRPr="00947415">
        <w:rPr>
          <w:rFonts w:ascii="Times New Roman" w:hAnsi="Times New Roman" w:cs="Times New Roman"/>
          <w:sz w:val="28"/>
          <w:szCs w:val="28"/>
        </w:rPr>
        <w:t>контроль  обращений  граждан</w:t>
      </w:r>
      <w:r>
        <w:rPr>
          <w:rFonts w:ascii="Times New Roman" w:hAnsi="Times New Roman" w:cs="Times New Roman"/>
          <w:sz w:val="28"/>
          <w:szCs w:val="28"/>
        </w:rPr>
        <w:t xml:space="preserve"> о фактах проявления коррупциогенных действий со стороны должностных лиц;</w:t>
      </w:r>
    </w:p>
    <w:p w:rsidR="00061C39" w:rsidRDefault="00061C39" w:rsidP="00CF1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за период 2014г. проведено </w:t>
      </w:r>
      <w:r w:rsidRPr="00421865">
        <w:rPr>
          <w:rFonts w:ascii="Times New Roman" w:hAnsi="Times New Roman" w:cs="Times New Roman"/>
          <w:sz w:val="28"/>
          <w:szCs w:val="28"/>
          <w:highlight w:val="yellow"/>
        </w:rPr>
        <w:t>2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интересов;</w:t>
      </w:r>
    </w:p>
    <w:p w:rsidR="00061C39" w:rsidRDefault="00061C39" w:rsidP="00CF1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Администрацией Тофаларского муниципального образования проводится </w:t>
      </w:r>
      <w:r w:rsidRPr="008A4069">
        <w:rPr>
          <w:rFonts w:ascii="Times New Roman" w:hAnsi="Times New Roman" w:cs="Times New Roman"/>
          <w:sz w:val="28"/>
          <w:szCs w:val="28"/>
        </w:rPr>
        <w:t>аттестация муниципальных служащих,</w:t>
      </w:r>
      <w:r>
        <w:rPr>
          <w:rFonts w:ascii="Times New Roman" w:hAnsi="Times New Roman" w:cs="Times New Roman"/>
          <w:sz w:val="28"/>
          <w:szCs w:val="28"/>
        </w:rPr>
        <w:t xml:space="preserve"> с включением вопросов по противодействию коррупции в материалы аттестации;</w:t>
      </w:r>
    </w:p>
    <w:p w:rsidR="00061C39" w:rsidRPr="00A50309" w:rsidRDefault="00061C39" w:rsidP="00CF184B">
      <w:pPr>
        <w:pStyle w:val="BodyTextInden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7) ежегодно составляется и утверждается отчет</w:t>
      </w:r>
      <w:r w:rsidRPr="00571253">
        <w:rPr>
          <w:sz w:val="28"/>
          <w:szCs w:val="28"/>
        </w:rPr>
        <w:t xml:space="preserve"> об исполнении Муниципальной программы«Противодействие коррупции в </w:t>
      </w:r>
      <w:r>
        <w:rPr>
          <w:sz w:val="28"/>
          <w:szCs w:val="28"/>
        </w:rPr>
        <w:t>Тофаларском</w:t>
      </w:r>
      <w:r w:rsidRPr="00571253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униципальном образовании на 2015</w:t>
      </w:r>
      <w:r w:rsidRPr="00571253">
        <w:rPr>
          <w:sz w:val="28"/>
          <w:szCs w:val="28"/>
        </w:rPr>
        <w:t>-2016 годы</w:t>
      </w:r>
      <w:r>
        <w:rPr>
          <w:sz w:val="28"/>
          <w:szCs w:val="28"/>
        </w:rPr>
        <w:t>»;</w:t>
      </w:r>
    </w:p>
    <w:p w:rsidR="00061C39" w:rsidRDefault="00061C39" w:rsidP="00CF18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C39" w:rsidRPr="00452F6F" w:rsidRDefault="00061C39" w:rsidP="00CF1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информированность</w:t>
      </w:r>
      <w:r w:rsidRPr="00452F6F">
        <w:rPr>
          <w:rFonts w:ascii="Times New Roman" w:hAnsi="Times New Roman" w:cs="Times New Roman"/>
          <w:sz w:val="28"/>
          <w:szCs w:val="28"/>
        </w:rPr>
        <w:t xml:space="preserve"> граждан о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 Тофаларского муниципального образования осуществляется через размещение информации  на официальном сайте администрации в сети Интернет и в печатном средстве массовой информации «Вестник Тофаларского городского поселения»</w:t>
      </w:r>
      <w:r w:rsidRPr="00452F6F">
        <w:rPr>
          <w:rFonts w:ascii="Times New Roman" w:hAnsi="Times New Roman" w:cs="Times New Roman"/>
          <w:sz w:val="28"/>
          <w:szCs w:val="28"/>
        </w:rPr>
        <w:t>;</w:t>
      </w:r>
    </w:p>
    <w:p w:rsidR="00061C39" w:rsidRDefault="00061C39">
      <w:pPr>
        <w:rPr>
          <w:rFonts w:cs="Times New Roman"/>
        </w:rPr>
      </w:pPr>
    </w:p>
    <w:sectPr w:rsidR="00061C39" w:rsidSect="006A742E">
      <w:pgSz w:w="11906" w:h="16838" w:code="9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84B"/>
    <w:rsid w:val="00061C39"/>
    <w:rsid w:val="00154769"/>
    <w:rsid w:val="00287DAC"/>
    <w:rsid w:val="00352C91"/>
    <w:rsid w:val="00421865"/>
    <w:rsid w:val="00452F6F"/>
    <w:rsid w:val="004F4FA5"/>
    <w:rsid w:val="004F57F0"/>
    <w:rsid w:val="00554284"/>
    <w:rsid w:val="00571253"/>
    <w:rsid w:val="006A742E"/>
    <w:rsid w:val="006B3795"/>
    <w:rsid w:val="00727D3D"/>
    <w:rsid w:val="00817DFD"/>
    <w:rsid w:val="008A4069"/>
    <w:rsid w:val="009025DB"/>
    <w:rsid w:val="00947415"/>
    <w:rsid w:val="00A00269"/>
    <w:rsid w:val="00A50309"/>
    <w:rsid w:val="00B03E05"/>
    <w:rsid w:val="00CD0C6A"/>
    <w:rsid w:val="00CF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F184B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2C91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hAnsi="Cambria" w:cs="Cambria"/>
      <w:b/>
      <w:bCs/>
      <w:color w:val="365F91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2C91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hAnsi="Cambria" w:cs="Cambria"/>
      <w:color w:val="365F91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2C91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hAnsi="Cambria" w:cs="Cambria"/>
      <w:color w:val="4F81BD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2C91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hAnsi="Cambria" w:cs="Cambria"/>
      <w:i/>
      <w:iCs/>
      <w:color w:val="4F81BD"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2C91"/>
    <w:pPr>
      <w:spacing w:before="200" w:after="80" w:line="240" w:lineRule="auto"/>
      <w:outlineLvl w:val="4"/>
    </w:pPr>
    <w:rPr>
      <w:rFonts w:ascii="Cambria" w:hAnsi="Cambria" w:cs="Cambria"/>
      <w:color w:val="4F81BD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52C91"/>
    <w:pPr>
      <w:spacing w:before="280" w:after="100" w:line="240" w:lineRule="auto"/>
      <w:outlineLvl w:val="5"/>
    </w:pPr>
    <w:rPr>
      <w:rFonts w:ascii="Cambria" w:hAnsi="Cambria" w:cs="Cambria"/>
      <w:i/>
      <w:iCs/>
      <w:color w:val="4F81BD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52C91"/>
    <w:pPr>
      <w:spacing w:before="320" w:after="100" w:line="240" w:lineRule="auto"/>
      <w:outlineLvl w:val="6"/>
    </w:pPr>
    <w:rPr>
      <w:rFonts w:ascii="Cambria" w:hAnsi="Cambria" w:cs="Cambria"/>
      <w:b/>
      <w:bCs/>
      <w:color w:val="9BBB59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52C91"/>
    <w:pPr>
      <w:spacing w:before="320" w:after="100" w:line="240" w:lineRule="auto"/>
      <w:outlineLvl w:val="7"/>
    </w:pPr>
    <w:rPr>
      <w:rFonts w:ascii="Cambria" w:hAnsi="Cambria" w:cs="Cambria"/>
      <w:b/>
      <w:bCs/>
      <w:i/>
      <w:iCs/>
      <w:color w:val="9BBB59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52C91"/>
    <w:pPr>
      <w:spacing w:before="320" w:after="100" w:line="240" w:lineRule="auto"/>
      <w:outlineLvl w:val="8"/>
    </w:pPr>
    <w:rPr>
      <w:rFonts w:ascii="Cambria" w:hAnsi="Cambria" w:cs="Cambria"/>
      <w:i/>
      <w:iCs/>
      <w:color w:val="9BBB59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2C91"/>
    <w:rPr>
      <w:rFonts w:ascii="Cambria" w:hAnsi="Cambria" w:cs="Cambria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52C91"/>
    <w:rPr>
      <w:rFonts w:ascii="Cambria" w:hAnsi="Cambria" w:cs="Cambria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52C91"/>
    <w:rPr>
      <w:rFonts w:ascii="Cambria" w:hAnsi="Cambria" w:cs="Cambria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2C91"/>
    <w:rPr>
      <w:rFonts w:ascii="Cambria" w:hAnsi="Cambria" w:cs="Cambria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52C91"/>
    <w:rPr>
      <w:rFonts w:ascii="Cambria" w:hAnsi="Cambria" w:cs="Cambria"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52C91"/>
    <w:rPr>
      <w:rFonts w:ascii="Cambria" w:hAnsi="Cambria" w:cs="Cambria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52C91"/>
    <w:rPr>
      <w:rFonts w:ascii="Cambria" w:hAnsi="Cambria" w:cs="Cambria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52C91"/>
    <w:rPr>
      <w:rFonts w:ascii="Cambria" w:hAnsi="Cambria" w:cs="Cambria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52C91"/>
    <w:rPr>
      <w:rFonts w:ascii="Cambria" w:hAnsi="Cambria" w:cs="Cambria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352C91"/>
    <w:pPr>
      <w:spacing w:after="0" w:line="240" w:lineRule="auto"/>
      <w:ind w:firstLine="360"/>
    </w:pPr>
    <w:rPr>
      <w:rFonts w:eastAsia="Calibri"/>
      <w:b/>
      <w:bCs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352C91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hAnsi="Cambria" w:cs="Cambria"/>
      <w:i/>
      <w:iCs/>
      <w:color w:val="243F60"/>
      <w:sz w:val="60"/>
      <w:szCs w:val="6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352C91"/>
    <w:rPr>
      <w:rFonts w:ascii="Cambria" w:hAnsi="Cambria" w:cs="Cambria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352C91"/>
    <w:pPr>
      <w:spacing w:before="200" w:after="900" w:line="240" w:lineRule="auto"/>
      <w:jc w:val="right"/>
    </w:pPr>
    <w:rPr>
      <w:rFonts w:eastAsia="Calibri"/>
      <w:i/>
      <w:iCs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52C91"/>
    <w:rPr>
      <w:rFonts w:ascii="Calibri" w:cs="Calibri"/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352C91"/>
    <w:rPr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352C91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99"/>
    <w:qFormat/>
    <w:rsid w:val="00352C91"/>
    <w:pPr>
      <w:spacing w:after="0" w:line="240" w:lineRule="auto"/>
    </w:pPr>
    <w:rPr>
      <w:rFonts w:eastAsia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352C91"/>
  </w:style>
  <w:style w:type="paragraph" w:styleId="ListParagraph">
    <w:name w:val="List Paragraph"/>
    <w:basedOn w:val="Normal"/>
    <w:uiPriority w:val="99"/>
    <w:qFormat/>
    <w:rsid w:val="00352C91"/>
    <w:pPr>
      <w:spacing w:after="0" w:line="240" w:lineRule="auto"/>
      <w:ind w:left="720" w:firstLine="360"/>
    </w:pPr>
    <w:rPr>
      <w:rFonts w:eastAsia="Calibri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352C91"/>
    <w:pPr>
      <w:spacing w:after="0" w:line="240" w:lineRule="auto"/>
      <w:ind w:firstLine="360"/>
    </w:pPr>
    <w:rPr>
      <w:rFonts w:ascii="Cambria" w:hAnsi="Cambria" w:cs="Cambria"/>
      <w:i/>
      <w:iCs/>
      <w:color w:val="5A5A5A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352C91"/>
    <w:rPr>
      <w:rFonts w:ascii="Cambria" w:hAnsi="Cambria" w:cs="Cambria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52C9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 w:cs="Cambria"/>
      <w:i/>
      <w:iCs/>
      <w:color w:val="FFFFFF"/>
      <w:sz w:val="24"/>
      <w:szCs w:val="24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52C91"/>
    <w:rPr>
      <w:rFonts w:ascii="Cambria" w:hAnsi="Cambria" w:cs="Cambria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basedOn w:val="DefaultParagraphFont"/>
    <w:uiPriority w:val="99"/>
    <w:qFormat/>
    <w:rsid w:val="00352C91"/>
    <w:rPr>
      <w:i/>
      <w:iCs/>
      <w:color w:val="5A5A5A"/>
    </w:rPr>
  </w:style>
  <w:style w:type="character" w:styleId="IntenseEmphasis">
    <w:name w:val="Intense Emphasis"/>
    <w:basedOn w:val="DefaultParagraphFont"/>
    <w:uiPriority w:val="99"/>
    <w:qFormat/>
    <w:rsid w:val="00352C91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basedOn w:val="DefaultParagraphFont"/>
    <w:uiPriority w:val="99"/>
    <w:qFormat/>
    <w:rsid w:val="00352C91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99"/>
    <w:qFormat/>
    <w:rsid w:val="00352C91"/>
    <w:rPr>
      <w:b/>
      <w:bCs/>
      <w:color w:val="auto"/>
      <w:u w:val="single" w:color="9BBB59"/>
    </w:rPr>
  </w:style>
  <w:style w:type="character" w:styleId="BookTitle">
    <w:name w:val="Book Title"/>
    <w:basedOn w:val="DefaultParagraphFont"/>
    <w:uiPriority w:val="99"/>
    <w:qFormat/>
    <w:rsid w:val="00352C91"/>
    <w:rPr>
      <w:rFonts w:ascii="Cambria" w:hAnsi="Cambria" w:cs="Cambria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352C91"/>
    <w:pPr>
      <w:outlineLvl w:val="9"/>
    </w:pPr>
  </w:style>
  <w:style w:type="paragraph" w:styleId="BodyTextIndent">
    <w:name w:val="Body Text Indent"/>
    <w:basedOn w:val="Normal"/>
    <w:link w:val="BodyTextIndentChar"/>
    <w:uiPriority w:val="99"/>
    <w:rsid w:val="00CF184B"/>
    <w:pPr>
      <w:spacing w:after="0" w:line="240" w:lineRule="auto"/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F184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888</Words>
  <Characters>5068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anufrievaan</cp:lastModifiedBy>
  <cp:revision>3</cp:revision>
  <dcterms:created xsi:type="dcterms:W3CDTF">2015-07-27T08:31:00Z</dcterms:created>
  <dcterms:modified xsi:type="dcterms:W3CDTF">2015-08-06T02:06:00Z</dcterms:modified>
</cp:coreProperties>
</file>